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18D" w14:textId="409D0264" w:rsidR="007D6832" w:rsidRPr="0046052F" w:rsidRDefault="00B32406" w:rsidP="00DC6E36">
      <w:pPr>
        <w:pStyle w:val="Ttulo2"/>
        <w:spacing w:before="0" w:after="240"/>
        <w:rPr>
          <w:rFonts w:ascii="Lato" w:hAnsi="Lato"/>
          <w:sz w:val="34"/>
          <w:szCs w:val="16"/>
          <w:lang w:val="pt-BR"/>
        </w:rPr>
      </w:pPr>
      <w:r w:rsidRPr="0046052F">
        <w:rPr>
          <w:rFonts w:ascii="Lato" w:hAnsi="Lato"/>
          <w:sz w:val="34"/>
          <w:szCs w:val="16"/>
          <w:lang w:val="pt-BR"/>
        </w:rPr>
        <w:t>Exemplo de marco lógico</w:t>
      </w:r>
    </w:p>
    <w:tbl>
      <w:tblPr>
        <w:tblStyle w:val="Tabelacomgrade"/>
        <w:tblW w:w="14240" w:type="dxa"/>
        <w:tblLook w:val="04A0" w:firstRow="1" w:lastRow="0" w:firstColumn="1" w:lastColumn="0" w:noHBand="0" w:noVBand="1"/>
      </w:tblPr>
      <w:tblGrid>
        <w:gridCol w:w="1508"/>
        <w:gridCol w:w="4129"/>
        <w:gridCol w:w="2944"/>
        <w:gridCol w:w="2726"/>
        <w:gridCol w:w="2933"/>
      </w:tblGrid>
      <w:tr w:rsidR="00B32406" w:rsidRPr="0046052F" w14:paraId="3DE92D8C" w14:textId="77777777" w:rsidTr="0065068E">
        <w:trPr>
          <w:trHeight w:val="678"/>
        </w:trPr>
        <w:tc>
          <w:tcPr>
            <w:tcW w:w="150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DB05D0" w14:textId="77777777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</w:p>
        </w:tc>
        <w:tc>
          <w:tcPr>
            <w:tcW w:w="4129" w:type="dxa"/>
            <w:shd w:val="clear" w:color="auto" w:fill="D9D9D9" w:themeFill="background1" w:themeFillShade="D9"/>
          </w:tcPr>
          <w:p w14:paraId="0F7AAC25" w14:textId="55ACFC33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 xml:space="preserve">DESCRIÇÃO 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  <w:t>(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en-US"/>
              </w:rPr>
              <w:t>Description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)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702AC807" w14:textId="7D99CD3C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INDICADORES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  <w:t>(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en-US"/>
              </w:rPr>
              <w:t>Indicators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)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3448A469" w14:textId="54461C65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FONTES DE VERIFICAÇÃO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  <w:t>(Means of verification)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1D83153" w14:textId="717F2C21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PRESSUPOSTOS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  <w:t>(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en-US"/>
              </w:rPr>
              <w:t>Assumptions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)</w:t>
            </w:r>
          </w:p>
        </w:tc>
      </w:tr>
      <w:tr w:rsidR="00B32406" w:rsidRPr="0046052F" w14:paraId="2BA0959E" w14:textId="77777777" w:rsidTr="0065068E">
        <w:trPr>
          <w:trHeight w:val="425"/>
        </w:trPr>
        <w:tc>
          <w:tcPr>
            <w:tcW w:w="1508" w:type="dxa"/>
            <w:shd w:val="clear" w:color="auto" w:fill="D9D9D9" w:themeFill="background1" w:themeFillShade="D9"/>
          </w:tcPr>
          <w:p w14:paraId="35851905" w14:textId="31C3E5D9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Impacto (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en-US"/>
              </w:rPr>
              <w:t>Goal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)</w:t>
            </w:r>
          </w:p>
        </w:tc>
        <w:tc>
          <w:tcPr>
            <w:tcW w:w="4129" w:type="dxa"/>
            <w:shd w:val="clear" w:color="auto" w:fill="FFFFFF" w:themeFill="background1"/>
          </w:tcPr>
          <w:p w14:paraId="4E1DA165" w14:textId="159AC21C" w:rsidR="00B32406" w:rsidRPr="0046052F" w:rsidRDefault="00B32406" w:rsidP="00D64AC4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Aumento de 10% no número de alunos d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>o 5° ao 6°</w:t>
            </w:r>
            <w:r w:rsidR="00D64AC4"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 xml:space="preserve">ano 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continuando até o ensino médio em 3 anos</w:t>
            </w:r>
          </w:p>
        </w:tc>
        <w:tc>
          <w:tcPr>
            <w:tcW w:w="2944" w:type="dxa"/>
            <w:shd w:val="clear" w:color="auto" w:fill="FFFFFF" w:themeFill="background1"/>
          </w:tcPr>
          <w:p w14:paraId="61C56B98" w14:textId="6859313D" w:rsidR="00B32406" w:rsidRPr="0046052F" w:rsidRDefault="00B32406" w:rsidP="00D64AC4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Porcentagem de alunos do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>5° ao 6°</w:t>
            </w:r>
            <w:r w:rsidR="00D64AC4"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 xml:space="preserve">ano 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que continuam no ensino médio</w:t>
            </w:r>
          </w:p>
        </w:tc>
        <w:tc>
          <w:tcPr>
            <w:tcW w:w="2726" w:type="dxa"/>
            <w:shd w:val="clear" w:color="auto" w:fill="FFFFFF" w:themeFill="background1"/>
          </w:tcPr>
          <w:p w14:paraId="6DBD8021" w14:textId="1FD751CD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Comparação de registros de matrículas no ensino fundamental e médio</w:t>
            </w:r>
          </w:p>
        </w:tc>
        <w:tc>
          <w:tcPr>
            <w:tcW w:w="2933" w:type="dxa"/>
            <w:shd w:val="clear" w:color="auto" w:fill="FFFFFF" w:themeFill="background1"/>
          </w:tcPr>
          <w:p w14:paraId="19E970FF" w14:textId="77777777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N/A</w:t>
            </w:r>
          </w:p>
        </w:tc>
      </w:tr>
      <w:tr w:rsidR="00B32406" w:rsidRPr="0065068E" w14:paraId="3FED9BCF" w14:textId="77777777" w:rsidTr="0065068E">
        <w:trPr>
          <w:trHeight w:val="942"/>
        </w:trPr>
        <w:tc>
          <w:tcPr>
            <w:tcW w:w="1508" w:type="dxa"/>
            <w:shd w:val="clear" w:color="auto" w:fill="D9D9D9" w:themeFill="background1" w:themeFillShade="D9"/>
          </w:tcPr>
          <w:p w14:paraId="4A98A3F7" w14:textId="641DA489" w:rsidR="00B32406" w:rsidRPr="0046052F" w:rsidRDefault="00B32406" w:rsidP="00FD3AE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Objetivos</w:t>
            </w:r>
            <w:r w:rsidR="00FD3AE6"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(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en-US"/>
              </w:rPr>
              <w:t>Outcomes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)</w:t>
            </w:r>
          </w:p>
        </w:tc>
        <w:tc>
          <w:tcPr>
            <w:tcW w:w="4129" w:type="dxa"/>
            <w:shd w:val="clear" w:color="auto" w:fill="FFFFFF" w:themeFill="background1"/>
          </w:tcPr>
          <w:p w14:paraId="5CD72534" w14:textId="7D573CDF" w:rsidR="00B32406" w:rsidRPr="0046052F" w:rsidRDefault="00B32406" w:rsidP="00D64AC4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Melhor</w:t>
            </w:r>
            <w:r w:rsidR="006C1874" w:rsidRPr="0046052F">
              <w:rPr>
                <w:rFonts w:ascii="Lato" w:hAnsi="Lato" w:cs="Arial"/>
                <w:sz w:val="18"/>
                <w:szCs w:val="16"/>
                <w:lang w:val="pt-BR"/>
              </w:rPr>
              <w:t>ia da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proficiência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 xml:space="preserve"> em leitura entre crianças do 5° ao 6°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 xml:space="preserve">ano 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em 20% em 3 anos</w:t>
            </w:r>
          </w:p>
        </w:tc>
        <w:tc>
          <w:tcPr>
            <w:tcW w:w="2944" w:type="dxa"/>
            <w:shd w:val="clear" w:color="auto" w:fill="FFFFFF" w:themeFill="background1"/>
          </w:tcPr>
          <w:p w14:paraId="44BB1A00" w14:textId="3CB82388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Proficiência em leitura entre crianças d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>o 5° ao 6°</w:t>
            </w:r>
            <w:r w:rsidR="00D64AC4"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>ano</w:t>
            </w:r>
          </w:p>
        </w:tc>
        <w:tc>
          <w:tcPr>
            <w:tcW w:w="2726" w:type="dxa"/>
            <w:shd w:val="clear" w:color="auto" w:fill="FFFFFF" w:themeFill="background1"/>
          </w:tcPr>
          <w:p w14:paraId="58E1513C" w14:textId="541705B3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Testes de proficiência em leitura semestrais usando a ferramenta de avaliação nacional</w:t>
            </w:r>
          </w:p>
        </w:tc>
        <w:tc>
          <w:tcPr>
            <w:tcW w:w="2933" w:type="dxa"/>
            <w:shd w:val="clear" w:color="auto" w:fill="FFFFFF" w:themeFill="background1"/>
          </w:tcPr>
          <w:p w14:paraId="56F63F77" w14:textId="1242983F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A proficiência de leitura aprimorada fornece a autoconfiança necessária para permanecer na escola</w:t>
            </w:r>
          </w:p>
        </w:tc>
      </w:tr>
      <w:tr w:rsidR="00B32406" w:rsidRPr="0065068E" w14:paraId="2C988016" w14:textId="77777777" w:rsidTr="0065068E">
        <w:trPr>
          <w:trHeight w:val="874"/>
        </w:trPr>
        <w:tc>
          <w:tcPr>
            <w:tcW w:w="1508" w:type="dxa"/>
            <w:vMerge w:val="restart"/>
            <w:shd w:val="clear" w:color="auto" w:fill="D9D9D9" w:themeFill="background1" w:themeFillShade="D9"/>
          </w:tcPr>
          <w:p w14:paraId="197F3D67" w14:textId="31C390A7" w:rsidR="00B32406" w:rsidRPr="0046052F" w:rsidRDefault="00B32406" w:rsidP="00FD3AE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Resultados</w:t>
            </w:r>
            <w:r w:rsidR="00FD3AE6"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(Outputs)</w:t>
            </w:r>
          </w:p>
        </w:tc>
        <w:tc>
          <w:tcPr>
            <w:tcW w:w="4129" w:type="dxa"/>
            <w:shd w:val="clear" w:color="auto" w:fill="FFFFFF" w:themeFill="background1"/>
          </w:tcPr>
          <w:p w14:paraId="41634CCB" w14:textId="20A888CF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commentRangeStart w:id="0"/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1. </w:t>
            </w:r>
            <w:commentRangeEnd w:id="0"/>
            <w:r w:rsidR="0046052F" w:rsidRPr="0046052F">
              <w:rPr>
                <w:rStyle w:val="Refdecomentrio"/>
                <w:rFonts w:ascii="Lato" w:hAnsi="Lato"/>
              </w:rPr>
              <w:commentReference w:id="0"/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500 alunos d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>o 5° ao 6°</w:t>
            </w:r>
            <w:r w:rsidR="00D64AC4"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 xml:space="preserve">ano 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com baixa proficiência em leitura concluem um acampamento de verão de leitura</w:t>
            </w:r>
          </w:p>
        </w:tc>
        <w:tc>
          <w:tcPr>
            <w:tcW w:w="2944" w:type="dxa"/>
            <w:shd w:val="clear" w:color="auto" w:fill="FFFFFF" w:themeFill="background1"/>
          </w:tcPr>
          <w:p w14:paraId="1985E050" w14:textId="612984D3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Número de alunos concluindo um acampamento de verão de leitura</w:t>
            </w:r>
          </w:p>
        </w:tc>
        <w:tc>
          <w:tcPr>
            <w:tcW w:w="2726" w:type="dxa"/>
            <w:shd w:val="clear" w:color="auto" w:fill="FFFFFF" w:themeFill="background1"/>
          </w:tcPr>
          <w:p w14:paraId="3FFB2B5D" w14:textId="10D98299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Registros de frequência do acampamento de verão</w:t>
            </w:r>
          </w:p>
        </w:tc>
        <w:tc>
          <w:tcPr>
            <w:tcW w:w="2933" w:type="dxa"/>
            <w:shd w:val="clear" w:color="auto" w:fill="FFFFFF" w:themeFill="background1"/>
          </w:tcPr>
          <w:p w14:paraId="21BB6182" w14:textId="0373E94C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As crianças aplicam o que aprenderam no acampamento de verão</w:t>
            </w:r>
          </w:p>
        </w:tc>
      </w:tr>
      <w:tr w:rsidR="00B32406" w:rsidRPr="0065068E" w14:paraId="7A5D90CC" w14:textId="77777777" w:rsidTr="0065068E">
        <w:trPr>
          <w:trHeight w:val="276"/>
        </w:trPr>
        <w:tc>
          <w:tcPr>
            <w:tcW w:w="1508" w:type="dxa"/>
            <w:vMerge/>
            <w:shd w:val="clear" w:color="auto" w:fill="D9D9D9" w:themeFill="background1" w:themeFillShade="D9"/>
          </w:tcPr>
          <w:p w14:paraId="717686E2" w14:textId="77777777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</w:p>
        </w:tc>
        <w:tc>
          <w:tcPr>
            <w:tcW w:w="4129" w:type="dxa"/>
            <w:shd w:val="clear" w:color="auto" w:fill="FFFFFF" w:themeFill="background1"/>
          </w:tcPr>
          <w:p w14:paraId="6B218376" w14:textId="7F37F46A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2. 500 pais de crianças d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>o 5° ao 6°</w:t>
            </w:r>
            <w:r w:rsidR="00D64AC4"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</w:t>
            </w:r>
            <w:r w:rsidR="00D64AC4">
              <w:rPr>
                <w:rFonts w:ascii="Lato" w:hAnsi="Lato" w:cs="Arial"/>
                <w:sz w:val="18"/>
                <w:szCs w:val="16"/>
                <w:lang w:val="pt-BR"/>
              </w:rPr>
              <w:t xml:space="preserve">ano 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com baixa proficiência em leitura ajudam seus filhos a ler em casa</w:t>
            </w:r>
          </w:p>
        </w:tc>
        <w:tc>
          <w:tcPr>
            <w:tcW w:w="2944" w:type="dxa"/>
            <w:shd w:val="clear" w:color="auto" w:fill="FFFFFF" w:themeFill="background1"/>
          </w:tcPr>
          <w:p w14:paraId="7FBD2D57" w14:textId="1E94C16C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Número de pais ajudando os filhos a ler em casa</w:t>
            </w:r>
          </w:p>
        </w:tc>
        <w:tc>
          <w:tcPr>
            <w:tcW w:w="2726" w:type="dxa"/>
            <w:shd w:val="clear" w:color="auto" w:fill="FFFFFF" w:themeFill="background1"/>
          </w:tcPr>
          <w:p w14:paraId="17815CF7" w14:textId="27F935E1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Pesquisa com os pais realizada no final de cada acampamento de verão</w:t>
            </w:r>
          </w:p>
        </w:tc>
        <w:tc>
          <w:tcPr>
            <w:tcW w:w="2933" w:type="dxa"/>
            <w:shd w:val="clear" w:color="auto" w:fill="FFFFFF" w:themeFill="background1"/>
          </w:tcPr>
          <w:p w14:paraId="58D83B08" w14:textId="10C9C78D" w:rsidR="00B32406" w:rsidRPr="0046052F" w:rsidRDefault="00B32406" w:rsidP="00B3240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As crianças estão interessadas em ler com os pais</w:t>
            </w:r>
          </w:p>
        </w:tc>
      </w:tr>
      <w:tr w:rsidR="00FD3AE6" w:rsidRPr="0065068E" w14:paraId="356E60E0" w14:textId="77777777" w:rsidTr="0065068E">
        <w:trPr>
          <w:trHeight w:val="929"/>
        </w:trPr>
        <w:tc>
          <w:tcPr>
            <w:tcW w:w="1508" w:type="dxa"/>
            <w:vMerge w:val="restart"/>
            <w:shd w:val="clear" w:color="auto" w:fill="D9D9D9" w:themeFill="background1" w:themeFillShade="D9"/>
          </w:tcPr>
          <w:p w14:paraId="7288DBB7" w14:textId="6B04A70C" w:rsidR="00FD3AE6" w:rsidRPr="0046052F" w:rsidRDefault="00FD3AE6" w:rsidP="00FD3AE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Atividades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br/>
              <w:t>(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en-US"/>
              </w:rPr>
              <w:t>Activities</w:t>
            </w:r>
            <w:r w:rsidRPr="0046052F"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  <w:t>)</w:t>
            </w:r>
          </w:p>
        </w:tc>
        <w:tc>
          <w:tcPr>
            <w:tcW w:w="4129" w:type="dxa"/>
            <w:shd w:val="clear" w:color="auto" w:fill="FFFFFF" w:themeFill="background1"/>
          </w:tcPr>
          <w:p w14:paraId="0761F432" w14:textId="13946E1E" w:rsidR="00FD3AE6" w:rsidRPr="0046052F" w:rsidRDefault="00FD3AE6" w:rsidP="00FD3AE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commentRangeStart w:id="1"/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1. </w:t>
            </w:r>
            <w:commentRangeEnd w:id="1"/>
            <w:r w:rsidR="0046052F" w:rsidRPr="0046052F">
              <w:rPr>
                <w:rStyle w:val="Refdecomentrio"/>
                <w:rFonts w:ascii="Lato" w:hAnsi="Lato"/>
              </w:rPr>
              <w:commentReference w:id="1"/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Organização de cinco acampamentos de verão de leitura, cada um com 100 alunos do 5º ao 6º ano com baixa proficiência em leitura</w:t>
            </w:r>
          </w:p>
        </w:tc>
        <w:tc>
          <w:tcPr>
            <w:tcW w:w="2944" w:type="dxa"/>
            <w:shd w:val="clear" w:color="auto" w:fill="FFFFFF" w:themeFill="background1"/>
          </w:tcPr>
          <w:p w14:paraId="53E1C741" w14:textId="40513A0F" w:rsidR="00FD3AE6" w:rsidRPr="0046052F" w:rsidRDefault="00FD3AE6" w:rsidP="00FD3AE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Número de acampamentos de verão realizados</w:t>
            </w:r>
          </w:p>
        </w:tc>
        <w:tc>
          <w:tcPr>
            <w:tcW w:w="2726" w:type="dxa"/>
            <w:shd w:val="clear" w:color="auto" w:fill="FFFFFF" w:themeFill="background1"/>
          </w:tcPr>
          <w:p w14:paraId="17A5DF15" w14:textId="072D1E08" w:rsidR="00FD3AE6" w:rsidRPr="0046052F" w:rsidRDefault="00FD3AE6" w:rsidP="00FD3AE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Registros do acampamento de verão</w:t>
            </w:r>
          </w:p>
        </w:tc>
        <w:tc>
          <w:tcPr>
            <w:tcW w:w="2933" w:type="dxa"/>
            <w:shd w:val="clear" w:color="auto" w:fill="FFFFFF" w:themeFill="background1"/>
          </w:tcPr>
          <w:p w14:paraId="516BF3A2" w14:textId="68E5BE71" w:rsidR="00FD3AE6" w:rsidRPr="0046052F" w:rsidRDefault="00FD3AE6" w:rsidP="00FD3AE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Os pais de crianças com baixa proficiência em leitura estão interessados em que eles frequentem os campos</w:t>
            </w:r>
          </w:p>
        </w:tc>
      </w:tr>
      <w:tr w:rsidR="00055424" w:rsidRPr="0065068E" w14:paraId="30B6145E" w14:textId="77777777" w:rsidTr="0065068E">
        <w:trPr>
          <w:trHeight w:val="862"/>
        </w:trPr>
        <w:tc>
          <w:tcPr>
            <w:tcW w:w="1508" w:type="dxa"/>
            <w:vMerge/>
            <w:shd w:val="clear" w:color="auto" w:fill="D9D9D9" w:themeFill="background1" w:themeFillShade="D9"/>
          </w:tcPr>
          <w:p w14:paraId="66872EBD" w14:textId="77777777" w:rsidR="00055424" w:rsidRPr="0046052F" w:rsidRDefault="00055424" w:rsidP="00E02226">
            <w:pPr>
              <w:spacing w:before="120" w:after="120" w:line="264" w:lineRule="auto"/>
              <w:rPr>
                <w:rFonts w:ascii="Lato" w:hAnsi="Lato" w:cs="Arial"/>
                <w:b/>
                <w:bCs/>
                <w:sz w:val="20"/>
                <w:szCs w:val="18"/>
                <w:lang w:val="pt-BR"/>
              </w:rPr>
            </w:pPr>
          </w:p>
        </w:tc>
        <w:tc>
          <w:tcPr>
            <w:tcW w:w="4129" w:type="dxa"/>
            <w:shd w:val="clear" w:color="auto" w:fill="FFFFFF" w:themeFill="background1"/>
          </w:tcPr>
          <w:p w14:paraId="6B18FFCB" w14:textId="3FC2BD59" w:rsidR="00055424" w:rsidRPr="0046052F" w:rsidRDefault="00B32406" w:rsidP="00E0222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2. Distribu</w:t>
            </w:r>
            <w:r w:rsidR="0097319C" w:rsidRPr="0046052F">
              <w:rPr>
                <w:rFonts w:ascii="Lato" w:hAnsi="Lato" w:cs="Arial"/>
                <w:sz w:val="18"/>
                <w:szCs w:val="16"/>
                <w:lang w:val="pt-BR"/>
              </w:rPr>
              <w:t>ição de</w:t>
            </w: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500 kits de “Leitura em Casa” aos pais de crianças que frequentam os acampamentos de resumo</w:t>
            </w:r>
          </w:p>
        </w:tc>
        <w:tc>
          <w:tcPr>
            <w:tcW w:w="2944" w:type="dxa"/>
            <w:shd w:val="clear" w:color="auto" w:fill="FFFFFF" w:themeFill="background1"/>
          </w:tcPr>
          <w:p w14:paraId="391A079B" w14:textId="221B7028" w:rsidR="00055424" w:rsidRPr="0046052F" w:rsidRDefault="00B32406" w:rsidP="00E0222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Número de kits</w:t>
            </w:r>
            <w:bookmarkStart w:id="2" w:name="_GoBack"/>
            <w:bookmarkEnd w:id="2"/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 xml:space="preserve"> distribuídos</w:t>
            </w:r>
          </w:p>
        </w:tc>
        <w:tc>
          <w:tcPr>
            <w:tcW w:w="2726" w:type="dxa"/>
            <w:shd w:val="clear" w:color="auto" w:fill="FFFFFF" w:themeFill="background1"/>
          </w:tcPr>
          <w:p w14:paraId="36A29EB3" w14:textId="62BD22A2" w:rsidR="00055424" w:rsidRPr="0046052F" w:rsidRDefault="00FD3AE6" w:rsidP="00E0222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Registro de distribuição de kits</w:t>
            </w:r>
          </w:p>
        </w:tc>
        <w:tc>
          <w:tcPr>
            <w:tcW w:w="2933" w:type="dxa"/>
            <w:shd w:val="clear" w:color="auto" w:fill="FFFFFF" w:themeFill="background1"/>
          </w:tcPr>
          <w:p w14:paraId="17AF0741" w14:textId="50C7F554" w:rsidR="00055424" w:rsidRPr="0046052F" w:rsidRDefault="00FD3AE6" w:rsidP="00E02226">
            <w:pPr>
              <w:spacing w:before="120" w:after="120" w:line="264" w:lineRule="auto"/>
              <w:rPr>
                <w:rFonts w:ascii="Lato" w:hAnsi="Lato" w:cs="Arial"/>
                <w:sz w:val="18"/>
                <w:szCs w:val="16"/>
                <w:lang w:val="pt-BR"/>
              </w:rPr>
            </w:pPr>
            <w:r w:rsidRPr="0046052F">
              <w:rPr>
                <w:rFonts w:ascii="Lato" w:hAnsi="Lato" w:cs="Arial"/>
                <w:sz w:val="18"/>
                <w:szCs w:val="16"/>
                <w:lang w:val="pt-BR"/>
              </w:rPr>
              <w:t>Os pais estão interessados e podem usar os kits em casa</w:t>
            </w:r>
          </w:p>
        </w:tc>
      </w:tr>
    </w:tbl>
    <w:p w14:paraId="54382620" w14:textId="3A21EB9B" w:rsidR="002E2048" w:rsidRPr="0046052F" w:rsidRDefault="002E2048" w:rsidP="0065068E">
      <w:pPr>
        <w:tabs>
          <w:tab w:val="left" w:pos="10583"/>
        </w:tabs>
        <w:rPr>
          <w:rFonts w:ascii="Lato" w:hAnsi="Lato"/>
          <w:lang w:val="pt-BR"/>
        </w:rPr>
      </w:pPr>
    </w:p>
    <w:sectPr w:rsidR="002E2048" w:rsidRPr="0046052F" w:rsidSect="0065068E">
      <w:headerReference w:type="default" r:id="rId10"/>
      <w:footerReference w:type="default" r:id="rId11"/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de Tekoha" w:date="2020-09-30T00:00:00Z" w:initials="RT">
    <w:p w14:paraId="5381C754" w14:textId="6940D39E" w:rsidR="0046052F" w:rsidRPr="0046052F" w:rsidRDefault="0046052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3AE6">
        <w:rPr>
          <w:rFonts w:ascii="Arial" w:hAnsi="Arial" w:cs="Arial"/>
          <w:sz w:val="18"/>
          <w:szCs w:val="16"/>
          <w:lang w:val="pt-BR"/>
        </w:rPr>
        <w:t>Se você tiver mais de um item nos resultados, eles podem ser numerados sequencialmente.</w:t>
      </w:r>
    </w:p>
  </w:comment>
  <w:comment w:id="1" w:author="Rede Tekoha" w:date="2020-09-29T23:59:00Z" w:initials="RT">
    <w:p w14:paraId="0B3A8F06" w14:textId="2F4BD25F" w:rsidR="0046052F" w:rsidRPr="0046052F" w:rsidRDefault="0046052F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D3AE6">
        <w:rPr>
          <w:rFonts w:ascii="Arial" w:hAnsi="Arial" w:cs="Arial"/>
          <w:sz w:val="18"/>
          <w:szCs w:val="16"/>
          <w:lang w:val="pt-BR"/>
        </w:rPr>
        <w:t>O número da atividad</w:t>
      </w:r>
      <w:r>
        <w:rPr>
          <w:rFonts w:ascii="Arial" w:hAnsi="Arial" w:cs="Arial"/>
          <w:sz w:val="18"/>
          <w:szCs w:val="16"/>
          <w:lang w:val="pt-BR"/>
        </w:rPr>
        <w:t xml:space="preserve">e deve corresponder ao número do resultado a </w:t>
      </w:r>
      <w:r w:rsidRPr="00FD3AE6">
        <w:rPr>
          <w:rFonts w:ascii="Arial" w:hAnsi="Arial" w:cs="Arial"/>
          <w:sz w:val="18"/>
          <w:szCs w:val="16"/>
          <w:lang w:val="pt-BR"/>
        </w:rPr>
        <w:t xml:space="preserve">que corresponde (por exemplo, a Atividade 1 leva </w:t>
      </w:r>
      <w:r>
        <w:rPr>
          <w:rFonts w:ascii="Arial" w:hAnsi="Arial" w:cs="Arial"/>
          <w:sz w:val="18"/>
          <w:szCs w:val="16"/>
          <w:lang w:val="pt-BR"/>
        </w:rPr>
        <w:t xml:space="preserve">ao Resultado </w:t>
      </w:r>
      <w:r w:rsidRPr="00FD3AE6">
        <w:rPr>
          <w:rFonts w:ascii="Arial" w:hAnsi="Arial" w:cs="Arial"/>
          <w:sz w:val="18"/>
          <w:szCs w:val="16"/>
          <w:lang w:val="pt-BR"/>
        </w:rPr>
        <w:t>1).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81C754" w15:done="0"/>
  <w15:commentEx w15:paraId="0B3A8F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E137" w16cex:dateUtc="2020-09-29T19:37:00Z"/>
  <w16cex:commentExtensible w16cex:durableId="231DE1F3" w16cex:dateUtc="2020-09-29T1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8039F4" w16cid:durableId="231DE137"/>
  <w16cid:commentId w16cid:paraId="6AF7FDD6" w16cid:durableId="231DE1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1F61E" w14:textId="77777777" w:rsidR="00BF4AE0" w:rsidRDefault="00BF4AE0" w:rsidP="002E2048">
      <w:pPr>
        <w:spacing w:before="0" w:after="0" w:line="240" w:lineRule="auto"/>
      </w:pPr>
      <w:r>
        <w:separator/>
      </w:r>
    </w:p>
  </w:endnote>
  <w:endnote w:type="continuationSeparator" w:id="0">
    <w:p w14:paraId="3B9BBDBC" w14:textId="77777777" w:rsidR="00BF4AE0" w:rsidRDefault="00BF4AE0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6033" w14:textId="77777777" w:rsidR="004C4606" w:rsidRPr="0046052F" w:rsidRDefault="00A51FDC" w:rsidP="00A51FDC">
    <w:pPr>
      <w:rPr>
        <w:rFonts w:ascii="Lato" w:hAnsi="Lato" w:cs="Arial"/>
        <w:b/>
        <w:bCs/>
        <w:color w:val="333333"/>
      </w:rPr>
    </w:pPr>
    <w:r w:rsidRPr="00B83384">
      <w:rPr>
        <w:rFonts w:ascii="Lato" w:hAnsi="Lato" w:cs="Arial"/>
        <w:sz w:val="18"/>
      </w:rPr>
      <w:t xml:space="preserve">This </w:t>
    </w:r>
    <w:r w:rsidR="00DC6E36" w:rsidRPr="00B83384">
      <w:rPr>
        <w:rFonts w:ascii="Lato" w:hAnsi="Lato" w:cs="Arial"/>
        <w:sz w:val="18"/>
      </w:rPr>
      <w:t>example</w:t>
    </w:r>
    <w:r w:rsidRPr="00B83384">
      <w:rPr>
        <w:rStyle w:val="apple-converted-space"/>
        <w:rFonts w:ascii="Lato" w:hAnsi="Lato"/>
        <w:sz w:val="18"/>
      </w:rPr>
      <w:t> by </w:t>
    </w:r>
    <w:hyperlink r:id="rId1" w:history="1">
      <w:r w:rsidRPr="00B83384">
        <w:rPr>
          <w:rStyle w:val="Hyperlink"/>
          <w:rFonts w:ascii="Lato" w:hAnsi="Lato" w:cs="Arial"/>
          <w:i/>
          <w:iCs/>
          <w:sz w:val="18"/>
        </w:rPr>
        <w:t>tools4dev</w:t>
      </w:r>
    </w:hyperlink>
    <w:r w:rsidRPr="00B83384">
      <w:rPr>
        <w:rStyle w:val="apple-converted-space"/>
        <w:rFonts w:ascii="Lato" w:hAnsi="Lato" w:cs="Arial"/>
        <w:color w:val="333333"/>
        <w:sz w:val="18"/>
      </w:rPr>
      <w:t> </w:t>
    </w:r>
    <w:r w:rsidRPr="00B83384">
      <w:rPr>
        <w:rStyle w:val="apple-converted-space"/>
        <w:rFonts w:ascii="Lato" w:hAnsi="Lato" w:cs="Arial"/>
        <w:sz w:val="18"/>
      </w:rPr>
      <w:t>is licensed under a </w:t>
    </w:r>
    <w:hyperlink r:id="rId2" w:history="1">
      <w:r w:rsidRPr="00B83384">
        <w:rPr>
          <w:rStyle w:val="Hyperlink"/>
          <w:rFonts w:ascii="Lato" w:hAnsi="Lato" w:cs="Arial"/>
          <w:sz w:val="18"/>
        </w:rPr>
        <w:t>Creative Commons Attribution-ShareAlike 3.0 Unported License</w:t>
      </w:r>
    </w:hyperlink>
    <w:r w:rsidRPr="00B83384">
      <w:rPr>
        <w:rFonts w:ascii="Lato" w:hAnsi="Lato" w:cs="Arial"/>
        <w:color w:val="333333"/>
        <w:sz w:val="18"/>
      </w:rPr>
      <w:t xml:space="preserve">. </w:t>
    </w:r>
    <w:r w:rsidRPr="00B83384">
      <w:rPr>
        <w:rFonts w:ascii="Lato" w:hAnsi="Lato"/>
        <w:color w:val="A6A6A6" w:themeColor="background1" w:themeShade="A6"/>
        <w:sz w:val="18"/>
      </w:rPr>
      <w:tab/>
    </w:r>
    <w:r w:rsidRPr="0046052F">
      <w:rPr>
        <w:rFonts w:ascii="Lato" w:hAnsi="Lato"/>
        <w:color w:val="A6A6A6" w:themeColor="background1" w:themeShade="A6"/>
      </w:rPr>
      <w:tab/>
    </w:r>
    <w:r w:rsidRPr="0046052F">
      <w:rPr>
        <w:rFonts w:ascii="Lato" w:hAnsi="Lato"/>
      </w:rPr>
      <w:fldChar w:fldCharType="begin"/>
    </w:r>
    <w:r w:rsidRPr="0046052F">
      <w:rPr>
        <w:rFonts w:ascii="Lato" w:hAnsi="Lato"/>
      </w:rPr>
      <w:instrText xml:space="preserve"> PAGE   \* MERGEFORMAT </w:instrText>
    </w:r>
    <w:r w:rsidRPr="0046052F">
      <w:rPr>
        <w:rFonts w:ascii="Lato" w:hAnsi="Lato"/>
      </w:rPr>
      <w:fldChar w:fldCharType="separate"/>
    </w:r>
    <w:r w:rsidR="0065068E">
      <w:rPr>
        <w:rFonts w:ascii="Lato" w:hAnsi="Lato"/>
        <w:noProof/>
      </w:rPr>
      <w:t>1</w:t>
    </w:r>
    <w:r w:rsidRPr="0046052F">
      <w:rPr>
        <w:rFonts w:ascii="Lato" w:hAnsi="La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EEB2" w14:textId="77777777" w:rsidR="00BF4AE0" w:rsidRDefault="00BF4AE0" w:rsidP="002E2048">
      <w:pPr>
        <w:spacing w:before="0" w:after="0" w:line="240" w:lineRule="auto"/>
      </w:pPr>
      <w:r>
        <w:separator/>
      </w:r>
    </w:p>
  </w:footnote>
  <w:footnote w:type="continuationSeparator" w:id="0">
    <w:p w14:paraId="23DBEE9A" w14:textId="77777777" w:rsidR="00BF4AE0" w:rsidRDefault="00BF4AE0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5049A" w14:textId="17395DFF" w:rsidR="00A51FDC" w:rsidRPr="0046052F" w:rsidRDefault="00A127C0" w:rsidP="00A51FDC">
    <w:pPr>
      <w:pStyle w:val="Cabealho"/>
      <w:rPr>
        <w:iCs/>
        <w:lang w:val="pt-BR"/>
      </w:rPr>
    </w:pPr>
    <w:r w:rsidRPr="004C22F7">
      <w:rPr>
        <w:iCs/>
        <w:noProof/>
        <w:sz w:val="24"/>
        <w:szCs w:val="22"/>
        <w:lang w:val="pt-BR" w:eastAsia="pt-BR"/>
      </w:rPr>
      <w:drawing>
        <wp:anchor distT="0" distB="0" distL="114300" distR="114300" simplePos="0" relativeHeight="251658240" behindDoc="0" locked="0" layoutInCell="1" allowOverlap="1" wp14:anchorId="0964A322" wp14:editId="17119F6F">
          <wp:simplePos x="0" y="0"/>
          <wp:positionH relativeFrom="margin">
            <wp:posOffset>7773670</wp:posOffset>
          </wp:positionH>
          <wp:positionV relativeFrom="margin">
            <wp:posOffset>-826135</wp:posOffset>
          </wp:positionV>
          <wp:extent cx="1009650" cy="368300"/>
          <wp:effectExtent l="0" t="0" r="0" b="0"/>
          <wp:wrapSquare wrapText="bothSides"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009650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406">
      <w:rPr>
        <w:noProof/>
        <w:lang w:val="pt-BR" w:eastAsia="pt-BR"/>
      </w:rPr>
      <w:drawing>
        <wp:inline distT="0" distB="0" distL="0" distR="0" wp14:anchorId="2A35F1BE" wp14:editId="221ED2DE">
          <wp:extent cx="1708150" cy="526415"/>
          <wp:effectExtent l="0" t="0" r="6350" b="698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406" w:rsidRPr="0046052F">
      <w:rPr>
        <w:iCs/>
        <w:noProof/>
        <w:sz w:val="24"/>
        <w:szCs w:val="22"/>
        <w:lang w:val="pt-BR" w:eastAsia="en-AU" w:bidi="km-KH"/>
      </w:rPr>
      <w:t xml:space="preserve">  </w:t>
    </w:r>
    <w:r w:rsidR="00B32406" w:rsidRPr="0046052F">
      <w:rPr>
        <w:rFonts w:ascii="Lato" w:hAnsi="Lato"/>
        <w:iCs/>
        <w:color w:val="A6A6A6" w:themeColor="background1" w:themeShade="A6"/>
        <w:sz w:val="18"/>
        <w:szCs w:val="22"/>
        <w:lang w:val="pt-BR"/>
      </w:rPr>
      <w:t>Exemplo de marco lógico a partir do original de Tools4Dev</w:t>
    </w:r>
    <w:r w:rsidR="00A51FDC" w:rsidRPr="0046052F">
      <w:rPr>
        <w:iCs/>
        <w:color w:val="A6A6A6" w:themeColor="background1" w:themeShade="A6"/>
        <w:sz w:val="18"/>
        <w:szCs w:val="22"/>
        <w:lang w:val="pt-BR"/>
      </w:rPr>
      <w:t xml:space="preserve"> </w:t>
    </w:r>
    <w:r w:rsidR="00A51FDC" w:rsidRPr="0046052F">
      <w:rPr>
        <w:iCs/>
        <w:color w:val="A6A6A6" w:themeColor="background1" w:themeShade="A6"/>
        <w:sz w:val="24"/>
        <w:szCs w:val="22"/>
        <w:lang w:val="pt-BR"/>
      </w:rPr>
      <w:t xml:space="preserve">- </w:t>
    </w:r>
    <w:r w:rsidR="00A51FDC" w:rsidRPr="0046052F">
      <w:rPr>
        <w:b/>
        <w:bCs/>
        <w:color w:val="A6A6A6" w:themeColor="background1" w:themeShade="A6"/>
        <w:lang w:val="pt-BR"/>
      </w:rPr>
      <w:t>www.tools4dev.org.</w:t>
    </w:r>
  </w:p>
  <w:p w14:paraId="231E7292" w14:textId="77777777" w:rsidR="004C4606" w:rsidRPr="0046052F" w:rsidRDefault="004C4606" w:rsidP="00A51FD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de Tekoha">
    <w15:presenceInfo w15:providerId="Windows Live" w15:userId="1360cb5df9548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31276"/>
    <w:rsid w:val="00055424"/>
    <w:rsid w:val="00090C9B"/>
    <w:rsid w:val="000C79C5"/>
    <w:rsid w:val="000F46AA"/>
    <w:rsid w:val="001353E8"/>
    <w:rsid w:val="00147771"/>
    <w:rsid w:val="00176249"/>
    <w:rsid w:val="00180AE4"/>
    <w:rsid w:val="0019345F"/>
    <w:rsid w:val="001F06E8"/>
    <w:rsid w:val="001F4637"/>
    <w:rsid w:val="001F7CC3"/>
    <w:rsid w:val="00204EA0"/>
    <w:rsid w:val="002C6723"/>
    <w:rsid w:val="002E2048"/>
    <w:rsid w:val="002E3251"/>
    <w:rsid w:val="00304590"/>
    <w:rsid w:val="00332EB2"/>
    <w:rsid w:val="003A3442"/>
    <w:rsid w:val="003C52CC"/>
    <w:rsid w:val="004360E4"/>
    <w:rsid w:val="0046052F"/>
    <w:rsid w:val="00463B11"/>
    <w:rsid w:val="004818CC"/>
    <w:rsid w:val="00491728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5F2355"/>
    <w:rsid w:val="006411EC"/>
    <w:rsid w:val="0065068E"/>
    <w:rsid w:val="00662D45"/>
    <w:rsid w:val="00665968"/>
    <w:rsid w:val="006819FD"/>
    <w:rsid w:val="006A0670"/>
    <w:rsid w:val="006A1680"/>
    <w:rsid w:val="006C1874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64525"/>
    <w:rsid w:val="008A021B"/>
    <w:rsid w:val="008E59BB"/>
    <w:rsid w:val="009357D7"/>
    <w:rsid w:val="0097319C"/>
    <w:rsid w:val="00994DBC"/>
    <w:rsid w:val="00997575"/>
    <w:rsid w:val="009D03B9"/>
    <w:rsid w:val="00A0320F"/>
    <w:rsid w:val="00A127C0"/>
    <w:rsid w:val="00A13E93"/>
    <w:rsid w:val="00A51FDC"/>
    <w:rsid w:val="00A77BD9"/>
    <w:rsid w:val="00A950EA"/>
    <w:rsid w:val="00AE02B8"/>
    <w:rsid w:val="00AE5E7A"/>
    <w:rsid w:val="00B07F2B"/>
    <w:rsid w:val="00B17240"/>
    <w:rsid w:val="00B221E3"/>
    <w:rsid w:val="00B24F5C"/>
    <w:rsid w:val="00B32406"/>
    <w:rsid w:val="00B83384"/>
    <w:rsid w:val="00BA6983"/>
    <w:rsid w:val="00BF4AE0"/>
    <w:rsid w:val="00C45155"/>
    <w:rsid w:val="00C82EED"/>
    <w:rsid w:val="00C866A4"/>
    <w:rsid w:val="00C91A74"/>
    <w:rsid w:val="00CB155D"/>
    <w:rsid w:val="00CB4971"/>
    <w:rsid w:val="00CE06B0"/>
    <w:rsid w:val="00CF7C71"/>
    <w:rsid w:val="00D23608"/>
    <w:rsid w:val="00D2468B"/>
    <w:rsid w:val="00D64A0A"/>
    <w:rsid w:val="00D64AC4"/>
    <w:rsid w:val="00D97420"/>
    <w:rsid w:val="00DC6E36"/>
    <w:rsid w:val="00DF77DF"/>
    <w:rsid w:val="00E02226"/>
    <w:rsid w:val="00E035F1"/>
    <w:rsid w:val="00E31048"/>
    <w:rsid w:val="00E375FE"/>
    <w:rsid w:val="00E857CF"/>
    <w:rsid w:val="00EA32CC"/>
    <w:rsid w:val="00EC5886"/>
    <w:rsid w:val="00EC60AD"/>
    <w:rsid w:val="00EE37B0"/>
    <w:rsid w:val="00EE3E58"/>
    <w:rsid w:val="00F72B19"/>
    <w:rsid w:val="00F74418"/>
    <w:rsid w:val="00F95631"/>
    <w:rsid w:val="00FA18D5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EE8C"/>
  <w15:docId w15:val="{C775A885-5CB0-4513-85F5-A2C985DA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048"/>
  </w:style>
  <w:style w:type="paragraph" w:styleId="Rodap">
    <w:name w:val="footer"/>
    <w:basedOn w:val="Normal"/>
    <w:link w:val="Rodap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048"/>
  </w:style>
  <w:style w:type="character" w:customStyle="1" w:styleId="Ttulo1Char">
    <w:name w:val="Título 1 Char"/>
    <w:basedOn w:val="Fontepargpadro"/>
    <w:link w:val="Ttulo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Ttulo2Char">
    <w:name w:val="Título 2 Char"/>
    <w:basedOn w:val="Fontepargpadro"/>
    <w:link w:val="Ttulo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Ttulo3Char">
    <w:name w:val="Título 3 Char"/>
    <w:basedOn w:val="Fontepargpadro"/>
    <w:link w:val="Ttulo3"/>
    <w:uiPriority w:val="9"/>
    <w:rsid w:val="00147771"/>
    <w:rPr>
      <w:rFonts w:ascii="Georgia" w:hAnsi="Georgia"/>
      <w:b/>
      <w:spacing w:val="15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2E2048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048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2E2048"/>
    <w:rPr>
      <w:b/>
      <w:bCs/>
    </w:rPr>
  </w:style>
  <w:style w:type="character" w:styleId="nfase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2E2048"/>
    <w:pPr>
      <w:spacing w:before="0" w:after="0" w:line="240" w:lineRule="auto"/>
    </w:pPr>
  </w:style>
  <w:style w:type="paragraph" w:styleId="PargrafodaLista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E2048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2E2048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nfaseSutil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2E2048"/>
    <w:rPr>
      <w:b/>
      <w:bCs/>
      <w:i/>
      <w:iCs/>
      <w:spacing w:val="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E2048"/>
    <w:rPr>
      <w:sz w:val="20"/>
      <w:szCs w:val="20"/>
    </w:rPr>
  </w:style>
  <w:style w:type="table" w:styleId="Tabelacomgrade">
    <w:name w:val="Table Grid"/>
    <w:basedOn w:val="Tabela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BA6983"/>
  </w:style>
  <w:style w:type="character" w:styleId="Refdecomentrio">
    <w:name w:val="annotation reference"/>
    <w:basedOn w:val="Fontepargpadro"/>
    <w:uiPriority w:val="99"/>
    <w:semiHidden/>
    <w:unhideWhenUsed/>
    <w:rsid w:val="004C22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2F7"/>
    <w:rPr>
      <w:rFonts w:ascii="Georgia" w:hAnsi="Georg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2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32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F48B-B1F6-4279-A3FB-3CA0A93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Piroska</dc:creator>
  <cp:lastModifiedBy>Rede Tekoha</cp:lastModifiedBy>
  <cp:revision>19</cp:revision>
  <cp:lastPrinted>2020-09-29T19:55:00Z</cp:lastPrinted>
  <dcterms:created xsi:type="dcterms:W3CDTF">2013-04-17T06:43:00Z</dcterms:created>
  <dcterms:modified xsi:type="dcterms:W3CDTF">2021-04-01T01:42:00Z</dcterms:modified>
</cp:coreProperties>
</file>